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B6F" w:rsidRPr="008D11C6" w:rsidRDefault="00786DF4" w:rsidP="006959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6B6F" w:rsidRPr="008D11C6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012A67FA" wp14:editId="52E397B1">
            <wp:extent cx="1895707" cy="548890"/>
            <wp:effectExtent l="0" t="0" r="0" b="3810"/>
            <wp:docPr id="1" name="Obraz 1" descr="Marek Kuchci&amp;nacute;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ek Kuchci&amp;nacute;sk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212" cy="549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54C7" w:rsidRPr="008D11C6">
        <w:rPr>
          <w:rFonts w:ascii="Times New Roman" w:hAnsi="Times New Roman" w:cs="Times New Roman"/>
          <w:sz w:val="24"/>
          <w:szCs w:val="24"/>
        </w:rPr>
        <w:tab/>
      </w:r>
      <w:r w:rsidR="00F654C7" w:rsidRPr="008D11C6">
        <w:rPr>
          <w:rFonts w:ascii="Times New Roman" w:hAnsi="Times New Roman" w:cs="Times New Roman"/>
          <w:sz w:val="24"/>
          <w:szCs w:val="24"/>
        </w:rPr>
        <w:tab/>
      </w:r>
      <w:r w:rsidR="00F654C7" w:rsidRPr="008D11C6">
        <w:rPr>
          <w:rFonts w:ascii="Times New Roman" w:hAnsi="Times New Roman" w:cs="Times New Roman"/>
          <w:sz w:val="24"/>
          <w:szCs w:val="24"/>
        </w:rPr>
        <w:tab/>
      </w:r>
      <w:r w:rsidR="00760C54" w:rsidRPr="008D1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Przemyśl, </w:t>
      </w:r>
      <w:r w:rsidR="001564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dnia </w:t>
      </w:r>
      <w:r w:rsidR="00154530">
        <w:rPr>
          <w:rFonts w:ascii="Times New Roman" w:hAnsi="Times New Roman" w:cs="Times New Roman"/>
          <w:color w:val="000000" w:themeColor="text1"/>
          <w:sz w:val="24"/>
          <w:szCs w:val="24"/>
        </w:rPr>
        <w:t>28 lutego</w:t>
      </w:r>
      <w:r w:rsidR="001564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2017 r.</w:t>
      </w:r>
    </w:p>
    <w:p w:rsidR="00EE6B6F" w:rsidRPr="008D11C6" w:rsidRDefault="00EE6B6F" w:rsidP="006959C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488E"/>
          <w:sz w:val="24"/>
          <w:szCs w:val="24"/>
        </w:rPr>
      </w:pPr>
      <w:r w:rsidRPr="008D11C6">
        <w:rPr>
          <w:rFonts w:ascii="Times New Roman" w:hAnsi="Times New Roman" w:cs="Times New Roman"/>
          <w:color w:val="00488E"/>
          <w:sz w:val="24"/>
          <w:szCs w:val="24"/>
        </w:rPr>
        <w:t>Biuro Interwencji i Porad PIS</w:t>
      </w:r>
    </w:p>
    <w:p w:rsidR="00EE6B6F" w:rsidRPr="008D11C6" w:rsidRDefault="00EE6B6F" w:rsidP="006959C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488E"/>
          <w:sz w:val="24"/>
          <w:szCs w:val="24"/>
        </w:rPr>
      </w:pPr>
      <w:r w:rsidRPr="008D11C6">
        <w:rPr>
          <w:rFonts w:ascii="Times New Roman" w:hAnsi="Times New Roman" w:cs="Times New Roman"/>
          <w:color w:val="00488E"/>
          <w:sz w:val="24"/>
          <w:szCs w:val="24"/>
        </w:rPr>
        <w:t>przy Biurze Poselskim</w:t>
      </w:r>
    </w:p>
    <w:p w:rsidR="00EE6B6F" w:rsidRPr="008D11C6" w:rsidRDefault="00EE6B6F" w:rsidP="006959C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488E"/>
          <w:sz w:val="24"/>
          <w:szCs w:val="24"/>
          <w:lang w:val="pl"/>
        </w:rPr>
      </w:pPr>
      <w:r w:rsidRPr="008D11C6">
        <w:rPr>
          <w:rFonts w:ascii="Times New Roman" w:hAnsi="Times New Roman" w:cs="Times New Roman"/>
          <w:color w:val="00488E"/>
          <w:sz w:val="24"/>
          <w:szCs w:val="24"/>
        </w:rPr>
        <w:t>Marszałka Sejmu Marka Kuchcińskiego</w:t>
      </w:r>
    </w:p>
    <w:p w:rsidR="00EE6B6F" w:rsidRPr="008D11C6" w:rsidRDefault="00EE6B6F" w:rsidP="006959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E6B6F" w:rsidRPr="008D11C6" w:rsidRDefault="00EE6B6F" w:rsidP="006959C8">
      <w:pPr>
        <w:spacing w:after="0" w:line="360" w:lineRule="auto"/>
        <w:jc w:val="center"/>
        <w:rPr>
          <w:rFonts w:ascii="Times New Roman" w:hAnsi="Times New Roman" w:cs="Times New Roman"/>
          <w:b/>
          <w:color w:val="00488E"/>
          <w:sz w:val="24"/>
          <w:szCs w:val="24"/>
        </w:rPr>
      </w:pPr>
    </w:p>
    <w:p w:rsidR="00EE6B6F" w:rsidRPr="008D11C6" w:rsidRDefault="00EE6B6F" w:rsidP="006959C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1C6">
        <w:rPr>
          <w:rFonts w:ascii="Times New Roman" w:hAnsi="Times New Roman" w:cs="Times New Roman"/>
          <w:b/>
          <w:sz w:val="24"/>
          <w:szCs w:val="24"/>
        </w:rPr>
        <w:t>SPRAWOZDANIE Z UDZIELANIA PORAD PRAWNYCH W OKRESIE</w:t>
      </w:r>
    </w:p>
    <w:p w:rsidR="00EE6B6F" w:rsidRPr="008D11C6" w:rsidRDefault="00EE6B6F" w:rsidP="006959C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1C6">
        <w:rPr>
          <w:rFonts w:ascii="Times New Roman" w:hAnsi="Times New Roman" w:cs="Times New Roman"/>
          <w:b/>
          <w:sz w:val="24"/>
          <w:szCs w:val="24"/>
        </w:rPr>
        <w:t xml:space="preserve">OD </w:t>
      </w:r>
      <w:r w:rsidR="00FE4DF0" w:rsidRPr="008D11C6">
        <w:rPr>
          <w:rFonts w:ascii="Times New Roman" w:hAnsi="Times New Roman" w:cs="Times New Roman"/>
          <w:b/>
          <w:sz w:val="24"/>
          <w:szCs w:val="24"/>
        </w:rPr>
        <w:t>01.</w:t>
      </w:r>
      <w:r w:rsidR="00CF62D4">
        <w:rPr>
          <w:rFonts w:ascii="Times New Roman" w:hAnsi="Times New Roman" w:cs="Times New Roman"/>
          <w:b/>
          <w:sz w:val="24"/>
          <w:szCs w:val="24"/>
        </w:rPr>
        <w:t>0</w:t>
      </w:r>
      <w:r w:rsidR="00154530">
        <w:rPr>
          <w:rFonts w:ascii="Times New Roman" w:hAnsi="Times New Roman" w:cs="Times New Roman"/>
          <w:b/>
          <w:sz w:val="24"/>
          <w:szCs w:val="24"/>
        </w:rPr>
        <w:t>2</w:t>
      </w:r>
      <w:r w:rsidR="00FE4DF0" w:rsidRPr="008D11C6">
        <w:rPr>
          <w:rFonts w:ascii="Times New Roman" w:hAnsi="Times New Roman" w:cs="Times New Roman"/>
          <w:b/>
          <w:sz w:val="24"/>
          <w:szCs w:val="24"/>
        </w:rPr>
        <w:t>.201</w:t>
      </w:r>
      <w:r w:rsidR="00CF62D4">
        <w:rPr>
          <w:rFonts w:ascii="Times New Roman" w:hAnsi="Times New Roman" w:cs="Times New Roman"/>
          <w:b/>
          <w:sz w:val="24"/>
          <w:szCs w:val="24"/>
        </w:rPr>
        <w:t>7</w:t>
      </w:r>
      <w:r w:rsidR="00FE4DF0" w:rsidRPr="008D11C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154530">
        <w:rPr>
          <w:rFonts w:ascii="Times New Roman" w:hAnsi="Times New Roman" w:cs="Times New Roman"/>
          <w:b/>
          <w:sz w:val="24"/>
          <w:szCs w:val="24"/>
        </w:rPr>
        <w:t>28</w:t>
      </w:r>
      <w:r w:rsidR="00CF62D4">
        <w:rPr>
          <w:rFonts w:ascii="Times New Roman" w:hAnsi="Times New Roman" w:cs="Times New Roman"/>
          <w:b/>
          <w:sz w:val="24"/>
          <w:szCs w:val="24"/>
        </w:rPr>
        <w:t>.0</w:t>
      </w:r>
      <w:r w:rsidR="00154530">
        <w:rPr>
          <w:rFonts w:ascii="Times New Roman" w:hAnsi="Times New Roman" w:cs="Times New Roman"/>
          <w:b/>
          <w:sz w:val="24"/>
          <w:szCs w:val="24"/>
        </w:rPr>
        <w:t>2</w:t>
      </w:r>
      <w:r w:rsidR="00750268">
        <w:rPr>
          <w:rFonts w:ascii="Times New Roman" w:hAnsi="Times New Roman" w:cs="Times New Roman"/>
          <w:b/>
          <w:sz w:val="24"/>
          <w:szCs w:val="24"/>
        </w:rPr>
        <w:t>.</w:t>
      </w:r>
      <w:r w:rsidR="00FE4DF0" w:rsidRPr="008D11C6">
        <w:rPr>
          <w:rFonts w:ascii="Times New Roman" w:hAnsi="Times New Roman" w:cs="Times New Roman"/>
          <w:b/>
          <w:sz w:val="24"/>
          <w:szCs w:val="24"/>
        </w:rPr>
        <w:t>201</w:t>
      </w:r>
      <w:r w:rsidR="00CF62D4">
        <w:rPr>
          <w:rFonts w:ascii="Times New Roman" w:hAnsi="Times New Roman" w:cs="Times New Roman"/>
          <w:b/>
          <w:sz w:val="24"/>
          <w:szCs w:val="24"/>
        </w:rPr>
        <w:t>7</w:t>
      </w:r>
    </w:p>
    <w:p w:rsidR="00EE6B6F" w:rsidRPr="008D11C6" w:rsidRDefault="00EE6B6F" w:rsidP="006959C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6B6F" w:rsidRPr="008D11C6" w:rsidRDefault="00EE6B6F" w:rsidP="006959C8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8D11C6">
        <w:rPr>
          <w:rFonts w:ascii="Times New Roman" w:hAnsi="Times New Roman" w:cs="Times New Roman"/>
          <w:sz w:val="24"/>
          <w:szCs w:val="24"/>
        </w:rPr>
        <w:t xml:space="preserve">Biuro Interwencji i Porad PIS w Przemyślu przy Biurze Poselskim Marszałka Sejmu Marka Kuchcińskiego w Przemyślu w okresie od </w:t>
      </w:r>
      <w:r w:rsidR="00FE4DF0" w:rsidRPr="008D11C6">
        <w:rPr>
          <w:rFonts w:ascii="Times New Roman" w:hAnsi="Times New Roman" w:cs="Times New Roman"/>
          <w:sz w:val="24"/>
          <w:szCs w:val="24"/>
        </w:rPr>
        <w:t>01.</w:t>
      </w:r>
      <w:r w:rsidR="00CF62D4">
        <w:rPr>
          <w:rFonts w:ascii="Times New Roman" w:hAnsi="Times New Roman" w:cs="Times New Roman"/>
          <w:sz w:val="24"/>
          <w:szCs w:val="24"/>
        </w:rPr>
        <w:t>0</w:t>
      </w:r>
      <w:r w:rsidR="00154530">
        <w:rPr>
          <w:rFonts w:ascii="Times New Roman" w:hAnsi="Times New Roman" w:cs="Times New Roman"/>
          <w:sz w:val="24"/>
          <w:szCs w:val="24"/>
        </w:rPr>
        <w:t>2</w:t>
      </w:r>
      <w:r w:rsidR="00CF62D4">
        <w:rPr>
          <w:rFonts w:ascii="Times New Roman" w:hAnsi="Times New Roman" w:cs="Times New Roman"/>
          <w:sz w:val="24"/>
          <w:szCs w:val="24"/>
        </w:rPr>
        <w:t>.2017</w:t>
      </w:r>
      <w:r w:rsidR="00FE4DF0" w:rsidRPr="008D11C6">
        <w:rPr>
          <w:rFonts w:ascii="Times New Roman" w:hAnsi="Times New Roman" w:cs="Times New Roman"/>
          <w:sz w:val="24"/>
          <w:szCs w:val="24"/>
        </w:rPr>
        <w:t xml:space="preserve"> r. do </w:t>
      </w:r>
      <w:r w:rsidR="00154530">
        <w:rPr>
          <w:rFonts w:ascii="Times New Roman" w:hAnsi="Times New Roman" w:cs="Times New Roman"/>
          <w:sz w:val="24"/>
          <w:szCs w:val="24"/>
        </w:rPr>
        <w:t>28</w:t>
      </w:r>
      <w:r w:rsidR="00750268">
        <w:rPr>
          <w:rFonts w:ascii="Times New Roman" w:hAnsi="Times New Roman" w:cs="Times New Roman"/>
          <w:sz w:val="24"/>
          <w:szCs w:val="24"/>
        </w:rPr>
        <w:t>.</w:t>
      </w:r>
      <w:r w:rsidR="00CF62D4">
        <w:rPr>
          <w:rFonts w:ascii="Times New Roman" w:hAnsi="Times New Roman" w:cs="Times New Roman"/>
          <w:sz w:val="24"/>
          <w:szCs w:val="24"/>
        </w:rPr>
        <w:t>0</w:t>
      </w:r>
      <w:r w:rsidR="00154530">
        <w:rPr>
          <w:rFonts w:ascii="Times New Roman" w:hAnsi="Times New Roman" w:cs="Times New Roman"/>
          <w:sz w:val="24"/>
          <w:szCs w:val="24"/>
        </w:rPr>
        <w:t>2</w:t>
      </w:r>
      <w:r w:rsidR="00FE4DF0" w:rsidRPr="008D11C6">
        <w:rPr>
          <w:rFonts w:ascii="Times New Roman" w:hAnsi="Times New Roman" w:cs="Times New Roman"/>
          <w:sz w:val="24"/>
          <w:szCs w:val="24"/>
        </w:rPr>
        <w:t>.201</w:t>
      </w:r>
      <w:r w:rsidR="00CF62D4">
        <w:rPr>
          <w:rFonts w:ascii="Times New Roman" w:hAnsi="Times New Roman" w:cs="Times New Roman"/>
          <w:sz w:val="24"/>
          <w:szCs w:val="24"/>
        </w:rPr>
        <w:t>7</w:t>
      </w:r>
      <w:r w:rsidR="00FE4DF0" w:rsidRPr="008D11C6">
        <w:rPr>
          <w:rFonts w:ascii="Times New Roman" w:hAnsi="Times New Roman" w:cs="Times New Roman"/>
          <w:sz w:val="24"/>
          <w:szCs w:val="24"/>
        </w:rPr>
        <w:t xml:space="preserve"> r. </w:t>
      </w:r>
      <w:r w:rsidRPr="008D11C6">
        <w:rPr>
          <w:rFonts w:ascii="Times New Roman" w:hAnsi="Times New Roman" w:cs="Times New Roman"/>
          <w:sz w:val="24"/>
          <w:szCs w:val="24"/>
        </w:rPr>
        <w:t>udzielało porad prawnych dotyczących spraw związanych z poniższą tematyką:</w:t>
      </w:r>
    </w:p>
    <w:p w:rsidR="00EE6B6F" w:rsidRPr="008D11C6" w:rsidRDefault="00760C54" w:rsidP="006959C8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1C6">
        <w:rPr>
          <w:rFonts w:ascii="Times New Roman" w:hAnsi="Times New Roman" w:cs="Times New Roman"/>
          <w:sz w:val="24"/>
          <w:szCs w:val="24"/>
        </w:rPr>
        <w:t>prawa karnego i wykroczeniowego</w:t>
      </w:r>
      <w:r w:rsidR="00E80CB9" w:rsidRPr="008D11C6">
        <w:rPr>
          <w:rFonts w:ascii="Times New Roman" w:hAnsi="Times New Roman" w:cs="Times New Roman"/>
          <w:sz w:val="24"/>
          <w:szCs w:val="24"/>
        </w:rPr>
        <w:t>;</w:t>
      </w:r>
    </w:p>
    <w:p w:rsidR="00EE6B6F" w:rsidRPr="008D11C6" w:rsidRDefault="00760C54" w:rsidP="006959C8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1C6">
        <w:rPr>
          <w:rFonts w:ascii="Times New Roman" w:hAnsi="Times New Roman" w:cs="Times New Roman"/>
          <w:sz w:val="24"/>
          <w:szCs w:val="24"/>
        </w:rPr>
        <w:t xml:space="preserve">ogólnego zakresu prawa </w:t>
      </w:r>
      <w:r w:rsidR="00EE6B6F" w:rsidRPr="008D11C6">
        <w:rPr>
          <w:rFonts w:ascii="Times New Roman" w:hAnsi="Times New Roman" w:cs="Times New Roman"/>
          <w:sz w:val="24"/>
          <w:szCs w:val="24"/>
        </w:rPr>
        <w:t>cywilnego</w:t>
      </w:r>
      <w:r w:rsidR="00E80CB9" w:rsidRPr="008D11C6">
        <w:rPr>
          <w:rFonts w:ascii="Times New Roman" w:hAnsi="Times New Roman" w:cs="Times New Roman"/>
          <w:sz w:val="24"/>
          <w:szCs w:val="24"/>
        </w:rPr>
        <w:t>;</w:t>
      </w:r>
    </w:p>
    <w:p w:rsidR="00EE6B6F" w:rsidRDefault="00FA05D7" w:rsidP="006959C8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1C6">
        <w:rPr>
          <w:rFonts w:ascii="Times New Roman" w:hAnsi="Times New Roman" w:cs="Times New Roman"/>
          <w:sz w:val="24"/>
          <w:szCs w:val="24"/>
        </w:rPr>
        <w:t xml:space="preserve">prawa </w:t>
      </w:r>
      <w:r w:rsidR="00EE6B6F" w:rsidRPr="008D11C6">
        <w:rPr>
          <w:rFonts w:ascii="Times New Roman" w:hAnsi="Times New Roman" w:cs="Times New Roman"/>
          <w:sz w:val="24"/>
          <w:szCs w:val="24"/>
        </w:rPr>
        <w:t>administracyjnego</w:t>
      </w:r>
      <w:r w:rsidR="00E80CB9" w:rsidRPr="008D11C6">
        <w:rPr>
          <w:rFonts w:ascii="Times New Roman" w:hAnsi="Times New Roman" w:cs="Times New Roman"/>
          <w:sz w:val="24"/>
          <w:szCs w:val="24"/>
        </w:rPr>
        <w:t>;</w:t>
      </w:r>
    </w:p>
    <w:p w:rsidR="00875CAF" w:rsidRPr="008D11C6" w:rsidRDefault="00875CAF" w:rsidP="006959C8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prawa rodzinnego;</w:t>
      </w:r>
    </w:p>
    <w:p w:rsidR="00EB6E22" w:rsidRDefault="00760C54" w:rsidP="006959C8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1C6">
        <w:rPr>
          <w:rFonts w:ascii="Times New Roman" w:hAnsi="Times New Roman" w:cs="Times New Roman"/>
          <w:sz w:val="24"/>
          <w:szCs w:val="24"/>
        </w:rPr>
        <w:t xml:space="preserve">prawa </w:t>
      </w:r>
      <w:r w:rsidR="00EB6E22">
        <w:rPr>
          <w:rFonts w:ascii="Times New Roman" w:hAnsi="Times New Roman" w:cs="Times New Roman"/>
          <w:sz w:val="24"/>
          <w:szCs w:val="24"/>
        </w:rPr>
        <w:t>pracy i ubezpieczeń społecznych;</w:t>
      </w:r>
    </w:p>
    <w:p w:rsidR="00760C54" w:rsidRPr="008D11C6" w:rsidRDefault="00760C54" w:rsidP="006959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0C54" w:rsidRPr="008D11C6" w:rsidRDefault="00760C54" w:rsidP="006959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1C6">
        <w:rPr>
          <w:rFonts w:ascii="Times New Roman" w:hAnsi="Times New Roman" w:cs="Times New Roman"/>
          <w:sz w:val="24"/>
          <w:szCs w:val="24"/>
        </w:rPr>
        <w:t xml:space="preserve">Z uwzględnieniem powyższych punktów porady dotyczyły: </w:t>
      </w:r>
    </w:p>
    <w:p w:rsidR="00760C54" w:rsidRPr="008D11C6" w:rsidRDefault="00760C54" w:rsidP="006959C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760C54" w:rsidRDefault="00760C54" w:rsidP="006959C8">
      <w:pPr>
        <w:spacing w:after="0" w:line="36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11C6">
        <w:rPr>
          <w:rFonts w:ascii="Times New Roman" w:hAnsi="Times New Roman" w:cs="Times New Roman"/>
          <w:b/>
          <w:sz w:val="24"/>
          <w:szCs w:val="24"/>
        </w:rPr>
        <w:t>Ad 1. Z zakresu prawa karnego i wykroczeniowego:</w:t>
      </w:r>
    </w:p>
    <w:p w:rsidR="006F5229" w:rsidRPr="00154530" w:rsidRDefault="00154530" w:rsidP="006959C8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prawomocnie zakończonej sprawy karnej</w:t>
      </w:r>
      <w:r w:rsidR="0050471E">
        <w:rPr>
          <w:rFonts w:ascii="Times New Roman" w:hAnsi="Times New Roman" w:cs="Times New Roman"/>
          <w:sz w:val="24"/>
          <w:szCs w:val="24"/>
        </w:rPr>
        <w:t>;</w:t>
      </w:r>
    </w:p>
    <w:p w:rsidR="00154530" w:rsidRPr="00154530" w:rsidRDefault="00154530" w:rsidP="006959C8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kasacji w sprawie wykroczeniowej</w:t>
      </w:r>
      <w:r w:rsidR="0050471E">
        <w:rPr>
          <w:rFonts w:ascii="Times New Roman" w:hAnsi="Times New Roman" w:cs="Times New Roman"/>
          <w:sz w:val="24"/>
          <w:szCs w:val="24"/>
        </w:rPr>
        <w:t>;</w:t>
      </w:r>
    </w:p>
    <w:p w:rsidR="00154530" w:rsidRPr="00154530" w:rsidRDefault="00154530" w:rsidP="006959C8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przestępstwa kradzieży</w:t>
      </w:r>
      <w:r w:rsidR="0050471E">
        <w:rPr>
          <w:rFonts w:ascii="Times New Roman" w:hAnsi="Times New Roman" w:cs="Times New Roman"/>
          <w:sz w:val="24"/>
          <w:szCs w:val="24"/>
        </w:rPr>
        <w:t>;</w:t>
      </w:r>
    </w:p>
    <w:p w:rsidR="00154530" w:rsidRPr="00154530" w:rsidRDefault="00154530" w:rsidP="006959C8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przestępstwa przekroczenia uprawnień</w:t>
      </w:r>
      <w:r w:rsidR="0050471E">
        <w:rPr>
          <w:rFonts w:ascii="Times New Roman" w:hAnsi="Times New Roman" w:cs="Times New Roman"/>
          <w:sz w:val="24"/>
          <w:szCs w:val="24"/>
        </w:rPr>
        <w:t>;</w:t>
      </w:r>
    </w:p>
    <w:p w:rsidR="00154530" w:rsidRPr="009E7525" w:rsidRDefault="00154530" w:rsidP="006959C8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prywatnego aktu oskarżenia w sprawie pomówienia;</w:t>
      </w:r>
    </w:p>
    <w:p w:rsidR="009E7525" w:rsidRPr="00926707" w:rsidRDefault="009E7525" w:rsidP="006959C8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przestępstwa kradzieży z włamaniem;</w:t>
      </w:r>
    </w:p>
    <w:p w:rsidR="00926707" w:rsidRPr="006F5229" w:rsidRDefault="00926707" w:rsidP="006959C8">
      <w:pPr>
        <w:pStyle w:val="Akapitzlist"/>
        <w:spacing w:after="0" w:line="360" w:lineRule="auto"/>
        <w:ind w:left="111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0C54" w:rsidRPr="008D11C6" w:rsidRDefault="00760C54" w:rsidP="006959C8">
      <w:pPr>
        <w:spacing w:after="0" w:line="36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11C6">
        <w:rPr>
          <w:rFonts w:ascii="Times New Roman" w:hAnsi="Times New Roman" w:cs="Times New Roman"/>
          <w:b/>
          <w:sz w:val="24"/>
          <w:szCs w:val="24"/>
        </w:rPr>
        <w:t>Ad 2. Z zakresu ogólnego prawa cywilnego:</w:t>
      </w:r>
    </w:p>
    <w:p w:rsidR="00CF62D4" w:rsidRDefault="00154530" w:rsidP="006959C8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rozgraniczenia </w:t>
      </w:r>
      <w:r w:rsidR="0050471E">
        <w:rPr>
          <w:rFonts w:ascii="Times New Roman" w:hAnsi="Times New Roman" w:cs="Times New Roman"/>
          <w:sz w:val="24"/>
          <w:szCs w:val="24"/>
        </w:rPr>
        <w:t>nieruchomości;</w:t>
      </w:r>
    </w:p>
    <w:p w:rsidR="00154530" w:rsidRDefault="00154530" w:rsidP="006959C8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zachowku</w:t>
      </w:r>
      <w:r w:rsidR="0050471E">
        <w:rPr>
          <w:rFonts w:ascii="Times New Roman" w:hAnsi="Times New Roman" w:cs="Times New Roman"/>
          <w:sz w:val="24"/>
          <w:szCs w:val="24"/>
        </w:rPr>
        <w:t>;</w:t>
      </w:r>
    </w:p>
    <w:p w:rsidR="00154530" w:rsidRDefault="00154530" w:rsidP="006959C8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podział fizyczny nieruchomości</w:t>
      </w:r>
      <w:r w:rsidR="0050471E">
        <w:rPr>
          <w:rFonts w:ascii="Times New Roman" w:hAnsi="Times New Roman" w:cs="Times New Roman"/>
          <w:sz w:val="24"/>
          <w:szCs w:val="24"/>
        </w:rPr>
        <w:t>;</w:t>
      </w:r>
    </w:p>
    <w:p w:rsidR="00154530" w:rsidRDefault="00154530" w:rsidP="006959C8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ubezwłasnowolnienia</w:t>
      </w:r>
      <w:r w:rsidR="0050471E">
        <w:rPr>
          <w:rFonts w:ascii="Times New Roman" w:hAnsi="Times New Roman" w:cs="Times New Roman"/>
          <w:sz w:val="24"/>
          <w:szCs w:val="24"/>
        </w:rPr>
        <w:t>;</w:t>
      </w:r>
    </w:p>
    <w:p w:rsidR="009E7525" w:rsidRDefault="009E7525" w:rsidP="006959C8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pisma do Przewodniczącego Wydziału w celu przyspieszenia sprawy sądowej</w:t>
      </w:r>
      <w:r w:rsidR="0050471E">
        <w:rPr>
          <w:rFonts w:ascii="Times New Roman" w:hAnsi="Times New Roman" w:cs="Times New Roman"/>
          <w:sz w:val="24"/>
          <w:szCs w:val="24"/>
        </w:rPr>
        <w:t>;</w:t>
      </w:r>
    </w:p>
    <w:p w:rsidR="00154530" w:rsidRDefault="00154530" w:rsidP="006959C8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przeprowadzenia postępowania spadkowego</w:t>
      </w:r>
      <w:r w:rsidR="0050471E">
        <w:rPr>
          <w:rFonts w:ascii="Times New Roman" w:hAnsi="Times New Roman" w:cs="Times New Roman"/>
          <w:sz w:val="24"/>
          <w:szCs w:val="24"/>
        </w:rPr>
        <w:t>;</w:t>
      </w:r>
    </w:p>
    <w:p w:rsidR="00154530" w:rsidRDefault="00154530" w:rsidP="006959C8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odbioru depozytu</w:t>
      </w:r>
      <w:r w:rsidR="0050471E">
        <w:rPr>
          <w:rFonts w:ascii="Times New Roman" w:hAnsi="Times New Roman" w:cs="Times New Roman"/>
          <w:sz w:val="24"/>
          <w:szCs w:val="24"/>
        </w:rPr>
        <w:t>;</w:t>
      </w:r>
    </w:p>
    <w:p w:rsidR="00154530" w:rsidRDefault="00154530" w:rsidP="006959C8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upadłości konsumenckiej</w:t>
      </w:r>
      <w:r w:rsidR="0050471E">
        <w:rPr>
          <w:rFonts w:ascii="Times New Roman" w:hAnsi="Times New Roman" w:cs="Times New Roman"/>
          <w:sz w:val="24"/>
          <w:szCs w:val="24"/>
        </w:rPr>
        <w:t>;</w:t>
      </w:r>
    </w:p>
    <w:p w:rsidR="00154530" w:rsidRDefault="00154530" w:rsidP="006959C8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zażalenia na postanowienie o odmowie zwolnienia od kosztów sądowych</w:t>
      </w:r>
      <w:r w:rsidR="0050471E">
        <w:rPr>
          <w:rFonts w:ascii="Times New Roman" w:hAnsi="Times New Roman" w:cs="Times New Roman"/>
          <w:sz w:val="24"/>
          <w:szCs w:val="24"/>
        </w:rPr>
        <w:t>;</w:t>
      </w:r>
    </w:p>
    <w:p w:rsidR="00154530" w:rsidRDefault="00154530" w:rsidP="006959C8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nieprawidłowej umowy telefonicznej</w:t>
      </w:r>
      <w:r w:rsidR="0050471E">
        <w:rPr>
          <w:rFonts w:ascii="Times New Roman" w:hAnsi="Times New Roman" w:cs="Times New Roman"/>
          <w:sz w:val="24"/>
          <w:szCs w:val="24"/>
        </w:rPr>
        <w:t>;</w:t>
      </w:r>
    </w:p>
    <w:p w:rsidR="00154530" w:rsidRDefault="00154530" w:rsidP="006959C8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wykonania orzeczenia sądowego;</w:t>
      </w:r>
    </w:p>
    <w:p w:rsidR="00154530" w:rsidRDefault="00154530" w:rsidP="006959C8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wniosku o wydanie wyroku</w:t>
      </w:r>
      <w:r w:rsidR="0050471E">
        <w:rPr>
          <w:rFonts w:ascii="Times New Roman" w:hAnsi="Times New Roman" w:cs="Times New Roman"/>
          <w:sz w:val="24"/>
          <w:szCs w:val="24"/>
        </w:rPr>
        <w:t>;</w:t>
      </w:r>
    </w:p>
    <w:p w:rsidR="00154530" w:rsidRDefault="00154530" w:rsidP="006959C8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uzupełnienia braku formalnych pisma procesowego</w:t>
      </w:r>
      <w:r w:rsidR="0050471E">
        <w:rPr>
          <w:rFonts w:ascii="Times New Roman" w:hAnsi="Times New Roman" w:cs="Times New Roman"/>
          <w:sz w:val="24"/>
          <w:szCs w:val="24"/>
        </w:rPr>
        <w:t>;</w:t>
      </w:r>
    </w:p>
    <w:p w:rsidR="00154530" w:rsidRDefault="00154530" w:rsidP="006959C8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podziału majątku wspólnego</w:t>
      </w:r>
      <w:r w:rsidR="0050471E">
        <w:rPr>
          <w:rFonts w:ascii="Times New Roman" w:hAnsi="Times New Roman" w:cs="Times New Roman"/>
          <w:sz w:val="24"/>
          <w:szCs w:val="24"/>
        </w:rPr>
        <w:t>;</w:t>
      </w:r>
    </w:p>
    <w:p w:rsidR="009E7525" w:rsidRDefault="009E7525" w:rsidP="006959C8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skarga na czynności komornika;</w:t>
      </w:r>
    </w:p>
    <w:p w:rsidR="009E7525" w:rsidRDefault="009E7525" w:rsidP="006959C8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odwołania darowizny;</w:t>
      </w:r>
    </w:p>
    <w:p w:rsidR="009E7525" w:rsidRDefault="009E7525" w:rsidP="006959C8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odstąpienia od umowy telekomunikacyjnej</w:t>
      </w:r>
      <w:r w:rsidR="0050471E">
        <w:rPr>
          <w:rFonts w:ascii="Times New Roman" w:hAnsi="Times New Roman" w:cs="Times New Roman"/>
          <w:sz w:val="24"/>
          <w:szCs w:val="24"/>
        </w:rPr>
        <w:t>;</w:t>
      </w:r>
    </w:p>
    <w:p w:rsidR="009E7525" w:rsidRDefault="009E7525" w:rsidP="006959C8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sprostowanie omyłki pisarskiej</w:t>
      </w:r>
      <w:r w:rsidR="0050471E">
        <w:rPr>
          <w:rFonts w:ascii="Times New Roman" w:hAnsi="Times New Roman" w:cs="Times New Roman"/>
          <w:sz w:val="24"/>
          <w:szCs w:val="24"/>
        </w:rPr>
        <w:t>;</w:t>
      </w:r>
    </w:p>
    <w:p w:rsidR="009E7525" w:rsidRDefault="009E7525" w:rsidP="006959C8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podłączenia do sieci energetycznej</w:t>
      </w:r>
      <w:r w:rsidR="0050471E">
        <w:rPr>
          <w:rFonts w:ascii="Times New Roman" w:hAnsi="Times New Roman" w:cs="Times New Roman"/>
          <w:sz w:val="24"/>
          <w:szCs w:val="24"/>
        </w:rPr>
        <w:t>;</w:t>
      </w:r>
    </w:p>
    <w:p w:rsidR="009E7525" w:rsidRDefault="009E7525" w:rsidP="006959C8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apelacji od wyroku</w:t>
      </w:r>
      <w:r w:rsidR="0050471E">
        <w:rPr>
          <w:rFonts w:ascii="Times New Roman" w:hAnsi="Times New Roman" w:cs="Times New Roman"/>
          <w:sz w:val="24"/>
          <w:szCs w:val="24"/>
        </w:rPr>
        <w:t>;</w:t>
      </w:r>
    </w:p>
    <w:p w:rsidR="00AC5678" w:rsidRDefault="00AC5678" w:rsidP="006959C8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wyroku rozwodowego w sprawie II Instancji</w:t>
      </w:r>
      <w:r w:rsidR="0050471E">
        <w:rPr>
          <w:rFonts w:ascii="Times New Roman" w:hAnsi="Times New Roman" w:cs="Times New Roman"/>
          <w:sz w:val="24"/>
          <w:szCs w:val="24"/>
        </w:rPr>
        <w:t>;</w:t>
      </w:r>
    </w:p>
    <w:p w:rsidR="00AC5678" w:rsidRDefault="00AC5678" w:rsidP="006959C8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zmiany umowy kredytowej</w:t>
      </w:r>
      <w:r w:rsidR="0050471E">
        <w:rPr>
          <w:rFonts w:ascii="Times New Roman" w:hAnsi="Times New Roman" w:cs="Times New Roman"/>
          <w:sz w:val="24"/>
          <w:szCs w:val="24"/>
        </w:rPr>
        <w:t>;</w:t>
      </w:r>
    </w:p>
    <w:p w:rsidR="00AC5678" w:rsidRDefault="00AC5678" w:rsidP="006959C8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działu spadku</w:t>
      </w:r>
      <w:r w:rsidR="0050471E">
        <w:rPr>
          <w:rFonts w:ascii="Times New Roman" w:hAnsi="Times New Roman" w:cs="Times New Roman"/>
          <w:sz w:val="24"/>
          <w:szCs w:val="24"/>
        </w:rPr>
        <w:t>;</w:t>
      </w:r>
    </w:p>
    <w:p w:rsidR="00AC5678" w:rsidRDefault="00AC5678" w:rsidP="006959C8">
      <w:pPr>
        <w:pStyle w:val="Akapitzlist"/>
        <w:spacing w:after="0" w:line="360" w:lineRule="auto"/>
        <w:ind w:left="1837"/>
        <w:jc w:val="both"/>
        <w:rPr>
          <w:rFonts w:ascii="Times New Roman" w:hAnsi="Times New Roman" w:cs="Times New Roman"/>
          <w:sz w:val="24"/>
          <w:szCs w:val="24"/>
        </w:rPr>
      </w:pPr>
    </w:p>
    <w:p w:rsidR="00AC5678" w:rsidRPr="00CF62D4" w:rsidRDefault="00AC5678" w:rsidP="006959C8">
      <w:pPr>
        <w:pStyle w:val="Akapitzlist"/>
        <w:spacing w:after="0" w:line="360" w:lineRule="auto"/>
        <w:ind w:left="1837"/>
        <w:jc w:val="both"/>
        <w:rPr>
          <w:rFonts w:ascii="Times New Roman" w:hAnsi="Times New Roman" w:cs="Times New Roman"/>
          <w:sz w:val="24"/>
          <w:szCs w:val="24"/>
        </w:rPr>
      </w:pPr>
    </w:p>
    <w:p w:rsidR="00D86DDE" w:rsidRDefault="00D86DDE" w:rsidP="006959C8">
      <w:pPr>
        <w:spacing w:after="0" w:line="36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11C6">
        <w:rPr>
          <w:rFonts w:ascii="Times New Roman" w:hAnsi="Times New Roman" w:cs="Times New Roman"/>
          <w:b/>
          <w:sz w:val="24"/>
          <w:szCs w:val="24"/>
        </w:rPr>
        <w:t xml:space="preserve">Ad </w:t>
      </w:r>
      <w:r w:rsidR="001C2559">
        <w:rPr>
          <w:rFonts w:ascii="Times New Roman" w:hAnsi="Times New Roman" w:cs="Times New Roman"/>
          <w:b/>
          <w:sz w:val="24"/>
          <w:szCs w:val="24"/>
        </w:rPr>
        <w:t>3</w:t>
      </w:r>
      <w:r w:rsidRPr="008D11C6">
        <w:rPr>
          <w:rFonts w:ascii="Times New Roman" w:hAnsi="Times New Roman" w:cs="Times New Roman"/>
          <w:b/>
          <w:sz w:val="24"/>
          <w:szCs w:val="24"/>
        </w:rPr>
        <w:t>. Z zakresu prawa administracyjnego:</w:t>
      </w:r>
    </w:p>
    <w:p w:rsidR="00875CAF" w:rsidRPr="00154530" w:rsidRDefault="00154530" w:rsidP="006959C8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skargi na decyzję KRUS</w:t>
      </w:r>
      <w:r w:rsidR="0050471E">
        <w:rPr>
          <w:rFonts w:ascii="Times New Roman" w:hAnsi="Times New Roman" w:cs="Times New Roman"/>
          <w:sz w:val="24"/>
          <w:szCs w:val="24"/>
        </w:rPr>
        <w:t>;</w:t>
      </w:r>
    </w:p>
    <w:p w:rsidR="00154530" w:rsidRPr="00154530" w:rsidRDefault="00154530" w:rsidP="006959C8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bonifikaty na wykup mieszkania</w:t>
      </w:r>
      <w:r w:rsidR="0050471E">
        <w:rPr>
          <w:rFonts w:ascii="Times New Roman" w:hAnsi="Times New Roman" w:cs="Times New Roman"/>
          <w:sz w:val="24"/>
          <w:szCs w:val="24"/>
        </w:rPr>
        <w:t>;</w:t>
      </w:r>
    </w:p>
    <w:p w:rsidR="00154530" w:rsidRPr="00154530" w:rsidRDefault="00154530" w:rsidP="006959C8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rozłożenia zaległości finansowych na raty</w:t>
      </w:r>
      <w:r w:rsidR="0050471E">
        <w:rPr>
          <w:rFonts w:ascii="Times New Roman" w:hAnsi="Times New Roman" w:cs="Times New Roman"/>
          <w:sz w:val="24"/>
          <w:szCs w:val="24"/>
        </w:rPr>
        <w:t>;</w:t>
      </w:r>
    </w:p>
    <w:p w:rsidR="00154530" w:rsidRDefault="00154530" w:rsidP="0050471E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7525">
        <w:rPr>
          <w:rFonts w:ascii="Times New Roman" w:hAnsi="Times New Roman" w:cs="Times New Roman"/>
          <w:sz w:val="24"/>
          <w:szCs w:val="24"/>
        </w:rPr>
        <w:t>postępowania dyscyplinarnego przeciwko pełnomocnikowi</w:t>
      </w:r>
      <w:r w:rsidR="0050471E">
        <w:rPr>
          <w:rFonts w:ascii="Times New Roman" w:hAnsi="Times New Roman" w:cs="Times New Roman"/>
          <w:sz w:val="24"/>
          <w:szCs w:val="24"/>
        </w:rPr>
        <w:t>;</w:t>
      </w:r>
    </w:p>
    <w:p w:rsidR="009E7525" w:rsidRDefault="009E7525" w:rsidP="0050471E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525">
        <w:rPr>
          <w:rFonts w:ascii="Times New Roman" w:hAnsi="Times New Roman" w:cs="Times New Roman"/>
          <w:sz w:val="24"/>
          <w:szCs w:val="24"/>
        </w:rPr>
        <w:t>sporządzono pismo z prośba o umorzenie długu</w:t>
      </w:r>
      <w:r w:rsidR="0050471E">
        <w:rPr>
          <w:rFonts w:ascii="Times New Roman" w:hAnsi="Times New Roman" w:cs="Times New Roman"/>
          <w:sz w:val="24"/>
          <w:szCs w:val="24"/>
        </w:rPr>
        <w:t>;</w:t>
      </w:r>
    </w:p>
    <w:p w:rsidR="00AC5678" w:rsidRDefault="00AC5678" w:rsidP="0050471E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ustanowienia pełnomocnika z urzędu</w:t>
      </w:r>
      <w:r w:rsidR="0050471E">
        <w:rPr>
          <w:rFonts w:ascii="Times New Roman" w:hAnsi="Times New Roman" w:cs="Times New Roman"/>
          <w:sz w:val="24"/>
          <w:szCs w:val="24"/>
        </w:rPr>
        <w:t>;</w:t>
      </w:r>
    </w:p>
    <w:p w:rsidR="00AC5678" w:rsidRDefault="00AC5678" w:rsidP="0050471E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wykupu mieszkania;</w:t>
      </w:r>
    </w:p>
    <w:p w:rsidR="00AC5678" w:rsidRPr="009E7525" w:rsidRDefault="00AC5678" w:rsidP="0050471E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wykupu nieruchomości;</w:t>
      </w:r>
    </w:p>
    <w:p w:rsidR="00875CAF" w:rsidRPr="00875CAF" w:rsidRDefault="00875CAF" w:rsidP="006959C8">
      <w:pPr>
        <w:pStyle w:val="Akapitzlist"/>
        <w:spacing w:after="0" w:line="360" w:lineRule="auto"/>
        <w:ind w:left="111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5CAF" w:rsidRPr="00CF62D4" w:rsidRDefault="00875CAF" w:rsidP="006959C8">
      <w:pPr>
        <w:pStyle w:val="Akapitzlist"/>
        <w:spacing w:after="0" w:line="360" w:lineRule="auto"/>
        <w:ind w:left="111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62D4" w:rsidRDefault="00CF62D4" w:rsidP="006959C8">
      <w:pPr>
        <w:spacing w:after="0" w:line="36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Ad.4. prawa rodzinnego</w:t>
      </w:r>
    </w:p>
    <w:p w:rsidR="00926707" w:rsidRDefault="00154530" w:rsidP="006959C8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świadczenia 500+</w:t>
      </w:r>
      <w:r w:rsidR="0050471E">
        <w:rPr>
          <w:rFonts w:ascii="Times New Roman" w:hAnsi="Times New Roman" w:cs="Times New Roman"/>
          <w:sz w:val="24"/>
          <w:szCs w:val="24"/>
        </w:rPr>
        <w:t>;</w:t>
      </w:r>
    </w:p>
    <w:p w:rsidR="00154530" w:rsidRDefault="00154530" w:rsidP="006959C8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alimentów;</w:t>
      </w:r>
    </w:p>
    <w:p w:rsidR="00154530" w:rsidRPr="00CF62D4" w:rsidRDefault="00154530" w:rsidP="006959C8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pisma do Rzecznika Praw Dziecka w sprawie objęcia postępowania nadzorem</w:t>
      </w:r>
      <w:r w:rsidR="0050471E">
        <w:rPr>
          <w:rFonts w:ascii="Times New Roman" w:hAnsi="Times New Roman" w:cs="Times New Roman"/>
          <w:sz w:val="24"/>
          <w:szCs w:val="24"/>
        </w:rPr>
        <w:t>;</w:t>
      </w:r>
    </w:p>
    <w:p w:rsidR="009812F3" w:rsidRPr="008D11C6" w:rsidRDefault="009812F3" w:rsidP="006959C8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86DDE" w:rsidRDefault="00875CAF" w:rsidP="006959C8">
      <w:pPr>
        <w:spacing w:after="0" w:line="36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Ad.5. </w:t>
      </w:r>
      <w:r w:rsidR="00D86DDE" w:rsidRPr="008D11C6">
        <w:rPr>
          <w:rFonts w:ascii="Times New Roman" w:hAnsi="Times New Roman" w:cs="Times New Roman"/>
          <w:b/>
          <w:sz w:val="24"/>
          <w:szCs w:val="24"/>
        </w:rPr>
        <w:t>Z zakresu prawa pracy i ubezpieczeń społecznych:</w:t>
      </w:r>
      <w:r w:rsidR="00EB6E2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F5229" w:rsidRDefault="00CF62D4" w:rsidP="006959C8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dopuszczalności </w:t>
      </w:r>
      <w:r w:rsidR="00154530">
        <w:rPr>
          <w:rFonts w:ascii="Times New Roman" w:hAnsi="Times New Roman" w:cs="Times New Roman"/>
          <w:sz w:val="24"/>
          <w:szCs w:val="24"/>
        </w:rPr>
        <w:t>odstąpienia od konkursu</w:t>
      </w:r>
      <w:r w:rsidR="0050471E">
        <w:rPr>
          <w:rFonts w:ascii="Times New Roman" w:hAnsi="Times New Roman" w:cs="Times New Roman"/>
          <w:sz w:val="24"/>
          <w:szCs w:val="24"/>
        </w:rPr>
        <w:t>;</w:t>
      </w:r>
    </w:p>
    <w:p w:rsidR="00AC5678" w:rsidRDefault="00AC5678" w:rsidP="006959C8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zarzutów do opinii biegłego w sprawie o rentę</w:t>
      </w:r>
      <w:r w:rsidR="0050471E">
        <w:rPr>
          <w:rFonts w:ascii="Times New Roman" w:hAnsi="Times New Roman" w:cs="Times New Roman"/>
          <w:sz w:val="24"/>
          <w:szCs w:val="24"/>
        </w:rPr>
        <w:t>;</w:t>
      </w:r>
    </w:p>
    <w:p w:rsidR="006959C8" w:rsidRDefault="006959C8" w:rsidP="006959C8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świadczeń kombatanckich</w:t>
      </w:r>
      <w:r w:rsidR="0050471E">
        <w:rPr>
          <w:rFonts w:ascii="Times New Roman" w:hAnsi="Times New Roman" w:cs="Times New Roman"/>
          <w:sz w:val="24"/>
          <w:szCs w:val="24"/>
        </w:rPr>
        <w:t>.</w:t>
      </w:r>
    </w:p>
    <w:p w:rsidR="00870046" w:rsidRDefault="00870046" w:rsidP="006959C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C5678" w:rsidRPr="006959C8" w:rsidRDefault="00AC5678" w:rsidP="006959C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959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Ważną kwestią, która pojawia się na kanwie spraw firm podających się za </w:t>
      </w:r>
      <w:r w:rsidR="006959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operatora telekomunikacyjnego z usług, którego korzystamy, </w:t>
      </w:r>
      <w:r w:rsidRPr="006959C8">
        <w:rPr>
          <w:rFonts w:ascii="Times New Roman" w:hAnsi="Times New Roman" w:cs="Times New Roman"/>
          <w:sz w:val="24"/>
          <w:szCs w:val="24"/>
          <w:shd w:val="clear" w:color="auto" w:fill="FFFFFF"/>
        </w:rPr>
        <w:t>jest możliwość odstąpienia od takiej umowy, jeżeli jest to umowa zawarta przez konsumenta poza lokalem przedsiębiorstwa lub na odległość. Konsumentem jest osoba fizyczna dokonująca z przedsiębiorcą czynności prawnej niezwiązanej bezpośrednio z jej działalnością gospodarczą lub zawodową.</w:t>
      </w:r>
    </w:p>
    <w:p w:rsidR="00A00016" w:rsidRPr="006959C8" w:rsidRDefault="006959C8" w:rsidP="006959C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59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 przypadku </w:t>
      </w:r>
      <w:r w:rsidR="0050471E" w:rsidRPr="006959C8">
        <w:rPr>
          <w:rFonts w:ascii="Times New Roman" w:hAnsi="Times New Roman" w:cs="Times New Roman"/>
          <w:sz w:val="24"/>
          <w:szCs w:val="24"/>
          <w:shd w:val="clear" w:color="auto" w:fill="FFFFFF"/>
        </w:rPr>
        <w:t>zawarcia umowy</w:t>
      </w:r>
      <w:r w:rsidRPr="006959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00016" w:rsidRPr="00A000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odległość </w:t>
      </w:r>
      <w:r w:rsidRPr="006959C8">
        <w:rPr>
          <w:rFonts w:ascii="Times New Roman" w:eastAsia="Times New Roman" w:hAnsi="Times New Roman" w:cs="Times New Roman"/>
          <w:sz w:val="24"/>
          <w:szCs w:val="24"/>
          <w:lang w:eastAsia="pl-PL"/>
        </w:rPr>
        <w:t>lub poza lokalem przedsiębiorcy mamy 14 dni, żeby od niej odstąpić</w:t>
      </w:r>
      <w:r w:rsidR="00A00016" w:rsidRPr="00A000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musi</w:t>
      </w:r>
      <w:r w:rsidRPr="006959C8">
        <w:rPr>
          <w:rFonts w:ascii="Times New Roman" w:eastAsia="Times New Roman" w:hAnsi="Times New Roman" w:cs="Times New Roman"/>
          <w:sz w:val="24"/>
          <w:szCs w:val="24"/>
          <w:lang w:eastAsia="pl-PL"/>
        </w:rPr>
        <w:t>my</w:t>
      </w:r>
      <w:r w:rsidR="00A00016" w:rsidRPr="00A000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tym celu podawać jakichkolwiek przyczyn swojej decyzji, jak też nie może</w:t>
      </w:r>
      <w:r w:rsidRPr="006959C8">
        <w:rPr>
          <w:rFonts w:ascii="Times New Roman" w:eastAsia="Times New Roman" w:hAnsi="Times New Roman" w:cs="Times New Roman"/>
          <w:sz w:val="24"/>
          <w:szCs w:val="24"/>
          <w:lang w:eastAsia="pl-PL"/>
        </w:rPr>
        <w:t>my</w:t>
      </w:r>
      <w:r w:rsidR="00A00016" w:rsidRPr="00A000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być z tego tytułu obciążan</w:t>
      </w:r>
      <w:r w:rsidRPr="006959C8">
        <w:rPr>
          <w:rFonts w:ascii="Times New Roman" w:eastAsia="Times New Roman" w:hAnsi="Times New Roman" w:cs="Times New Roman"/>
          <w:sz w:val="24"/>
          <w:szCs w:val="24"/>
          <w:lang w:eastAsia="pl-PL"/>
        </w:rPr>
        <w:t>a żadnymi kosztami za wyjątkiem kosztów już spełnionej usługi, czy też kosztów odesłania zwracanej rzeczy do przedsiębiorcy.</w:t>
      </w:r>
    </w:p>
    <w:p w:rsidR="006959C8" w:rsidRPr="006959C8" w:rsidRDefault="006959C8" w:rsidP="006959C8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59C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Bardzo ważne jest dotrzymanie terminu 14 dni, gdyż po nich tracimy uprawnienie do odstąpienia od umowy.</w:t>
      </w:r>
    </w:p>
    <w:p w:rsidR="006959C8" w:rsidRPr="00A00016" w:rsidRDefault="006959C8" w:rsidP="006959C8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59C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Podsumowując niniejsze sprawozdanie, mimo iż luty ma tylko 28 dni, odbyły się 62 spotkania z osobami poszukującymi pomocy. Jak i w poprzednich miesiącach dominowały sprawy z zakresu prawa cywilnego, szczególnie z zakresu prawa spadkowego.</w:t>
      </w:r>
    </w:p>
    <w:p w:rsidR="00A00016" w:rsidRDefault="00A00016" w:rsidP="006959C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A00016" w:rsidSect="00EE6B6F">
      <w:pgSz w:w="11906" w:h="16838"/>
      <w:pgMar w:top="1417" w:right="1417" w:bottom="1417" w:left="1417" w:header="708" w:footer="708" w:gutter="0"/>
      <w:pgBorders w:offsetFrom="page">
        <w:left w:val="thinThickMediumGap" w:sz="24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825" w:rsidRDefault="001C3825" w:rsidP="00FE4DF0">
      <w:pPr>
        <w:spacing w:after="0" w:line="240" w:lineRule="auto"/>
      </w:pPr>
      <w:r>
        <w:separator/>
      </w:r>
    </w:p>
  </w:endnote>
  <w:endnote w:type="continuationSeparator" w:id="0">
    <w:p w:rsidR="001C3825" w:rsidRDefault="001C3825" w:rsidP="00FE4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825" w:rsidRDefault="001C3825" w:rsidP="00FE4DF0">
      <w:pPr>
        <w:spacing w:after="0" w:line="240" w:lineRule="auto"/>
      </w:pPr>
      <w:r>
        <w:separator/>
      </w:r>
    </w:p>
  </w:footnote>
  <w:footnote w:type="continuationSeparator" w:id="0">
    <w:p w:rsidR="001C3825" w:rsidRDefault="001C3825" w:rsidP="00FE4D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149E2"/>
    <w:multiLevelType w:val="multilevel"/>
    <w:tmpl w:val="4B9C2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850F50"/>
    <w:multiLevelType w:val="hybridMultilevel"/>
    <w:tmpl w:val="8C5C3D82"/>
    <w:lvl w:ilvl="0" w:tplc="BA8AF8FC">
      <w:start w:val="1"/>
      <w:numFmt w:val="bullet"/>
      <w:lvlText w:val=""/>
      <w:lvlJc w:val="left"/>
      <w:pPr>
        <w:ind w:left="35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36" w:hanging="360"/>
      </w:pPr>
      <w:rPr>
        <w:rFonts w:ascii="Wingdings" w:hAnsi="Wingdings" w:hint="default"/>
      </w:rPr>
    </w:lvl>
  </w:abstractNum>
  <w:abstractNum w:abstractNumId="2">
    <w:nsid w:val="0AB56B8B"/>
    <w:multiLevelType w:val="hybridMultilevel"/>
    <w:tmpl w:val="E848B10E"/>
    <w:lvl w:ilvl="0" w:tplc="2E721A18">
      <w:start w:val="1"/>
      <w:numFmt w:val="bullet"/>
      <w:lvlText w:val=""/>
      <w:lvlJc w:val="left"/>
      <w:pPr>
        <w:ind w:left="964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386907"/>
    <w:multiLevelType w:val="multilevel"/>
    <w:tmpl w:val="06CE76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640E31"/>
    <w:multiLevelType w:val="hybridMultilevel"/>
    <w:tmpl w:val="375A0A28"/>
    <w:lvl w:ilvl="0" w:tplc="BA8AF8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07B33A4"/>
    <w:multiLevelType w:val="hybridMultilevel"/>
    <w:tmpl w:val="8AD46C04"/>
    <w:lvl w:ilvl="0" w:tplc="BA8AF8F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2D5005C"/>
    <w:multiLevelType w:val="hybridMultilevel"/>
    <w:tmpl w:val="14D0B87E"/>
    <w:lvl w:ilvl="0" w:tplc="BA8AF8FC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7">
    <w:nsid w:val="23D71F6C"/>
    <w:multiLevelType w:val="hybridMultilevel"/>
    <w:tmpl w:val="6CB84D8A"/>
    <w:lvl w:ilvl="0" w:tplc="BA8AF8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C9F1758"/>
    <w:multiLevelType w:val="hybridMultilevel"/>
    <w:tmpl w:val="819CA868"/>
    <w:lvl w:ilvl="0" w:tplc="BA8AF8F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2E0A7EF7"/>
    <w:multiLevelType w:val="multilevel"/>
    <w:tmpl w:val="43440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8C6AB9"/>
    <w:multiLevelType w:val="hybridMultilevel"/>
    <w:tmpl w:val="24C02D28"/>
    <w:lvl w:ilvl="0" w:tplc="F41EC0A8">
      <w:start w:val="1"/>
      <w:numFmt w:val="bullet"/>
      <w:lvlText w:val=""/>
      <w:lvlJc w:val="left"/>
      <w:pPr>
        <w:ind w:left="964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583E65"/>
    <w:multiLevelType w:val="hybridMultilevel"/>
    <w:tmpl w:val="E76245E2"/>
    <w:lvl w:ilvl="0" w:tplc="2C2AC43A">
      <w:start w:val="1"/>
      <w:numFmt w:val="bullet"/>
      <w:lvlText w:val=""/>
      <w:lvlJc w:val="left"/>
      <w:pPr>
        <w:ind w:left="964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D616C4"/>
    <w:multiLevelType w:val="hybridMultilevel"/>
    <w:tmpl w:val="41B40C18"/>
    <w:lvl w:ilvl="0" w:tplc="BA8AF8F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34F97475"/>
    <w:multiLevelType w:val="hybridMultilevel"/>
    <w:tmpl w:val="E070C5DC"/>
    <w:lvl w:ilvl="0" w:tplc="BA8AF8FC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4">
    <w:nsid w:val="36E663A8"/>
    <w:multiLevelType w:val="hybridMultilevel"/>
    <w:tmpl w:val="FE2C9688"/>
    <w:lvl w:ilvl="0" w:tplc="F232E6F4">
      <w:start w:val="1"/>
      <w:numFmt w:val="decimal"/>
      <w:lvlText w:val="%1."/>
      <w:lvlJc w:val="left"/>
      <w:pPr>
        <w:ind w:left="680" w:hanging="3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832F5F"/>
    <w:multiLevelType w:val="hybridMultilevel"/>
    <w:tmpl w:val="2CCE2FF8"/>
    <w:lvl w:ilvl="0" w:tplc="BA8AF8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D522F5"/>
    <w:multiLevelType w:val="hybridMultilevel"/>
    <w:tmpl w:val="B8202FDA"/>
    <w:lvl w:ilvl="0" w:tplc="BA8AF8FC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7">
    <w:nsid w:val="49A92656"/>
    <w:multiLevelType w:val="hybridMultilevel"/>
    <w:tmpl w:val="D36C645A"/>
    <w:lvl w:ilvl="0" w:tplc="BA8AF8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130DB4"/>
    <w:multiLevelType w:val="hybridMultilevel"/>
    <w:tmpl w:val="ADFAC19C"/>
    <w:lvl w:ilvl="0" w:tplc="BA8AF8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862E89"/>
    <w:multiLevelType w:val="hybridMultilevel"/>
    <w:tmpl w:val="D42AD97E"/>
    <w:lvl w:ilvl="0" w:tplc="BA8AF8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5F768B"/>
    <w:multiLevelType w:val="hybridMultilevel"/>
    <w:tmpl w:val="EB18A85C"/>
    <w:lvl w:ilvl="0" w:tplc="BA8AF8FC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1">
    <w:nsid w:val="4E3620CC"/>
    <w:multiLevelType w:val="multilevel"/>
    <w:tmpl w:val="D6181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F826737"/>
    <w:multiLevelType w:val="hybridMultilevel"/>
    <w:tmpl w:val="CF1E639C"/>
    <w:lvl w:ilvl="0" w:tplc="BA8AF8F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58502FDF"/>
    <w:multiLevelType w:val="hybridMultilevel"/>
    <w:tmpl w:val="599E729C"/>
    <w:lvl w:ilvl="0" w:tplc="BA8AF8F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C573AD9"/>
    <w:multiLevelType w:val="hybridMultilevel"/>
    <w:tmpl w:val="808879B4"/>
    <w:lvl w:ilvl="0" w:tplc="BA8AF8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152E70"/>
    <w:multiLevelType w:val="hybridMultilevel"/>
    <w:tmpl w:val="56789C8C"/>
    <w:lvl w:ilvl="0" w:tplc="F8625DC4">
      <w:start w:val="1"/>
      <w:numFmt w:val="bullet"/>
      <w:lvlText w:val=""/>
      <w:lvlJc w:val="left"/>
      <w:pPr>
        <w:ind w:left="964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CC1CA5"/>
    <w:multiLevelType w:val="multilevel"/>
    <w:tmpl w:val="3E803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E2C068B"/>
    <w:multiLevelType w:val="hybridMultilevel"/>
    <w:tmpl w:val="51FCA9F6"/>
    <w:lvl w:ilvl="0" w:tplc="F232E6F4">
      <w:start w:val="1"/>
      <w:numFmt w:val="decimal"/>
      <w:lvlText w:val="%1."/>
      <w:lvlJc w:val="left"/>
      <w:pPr>
        <w:ind w:left="680" w:hanging="3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A0187B"/>
    <w:multiLevelType w:val="hybridMultilevel"/>
    <w:tmpl w:val="96C81640"/>
    <w:lvl w:ilvl="0" w:tplc="BA8AF8FC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9">
    <w:nsid w:val="683D2C13"/>
    <w:multiLevelType w:val="hybridMultilevel"/>
    <w:tmpl w:val="2F6CCD32"/>
    <w:lvl w:ilvl="0" w:tplc="BA8AF8FC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0">
    <w:nsid w:val="69442B6C"/>
    <w:multiLevelType w:val="multilevel"/>
    <w:tmpl w:val="ECE220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977567A"/>
    <w:multiLevelType w:val="hybridMultilevel"/>
    <w:tmpl w:val="A796A6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3D1150"/>
    <w:multiLevelType w:val="hybridMultilevel"/>
    <w:tmpl w:val="D068BFC2"/>
    <w:lvl w:ilvl="0" w:tplc="BA8AF8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2BE3636"/>
    <w:multiLevelType w:val="hybridMultilevel"/>
    <w:tmpl w:val="AAFE560C"/>
    <w:lvl w:ilvl="0" w:tplc="F232E6F4">
      <w:start w:val="1"/>
      <w:numFmt w:val="decimal"/>
      <w:lvlText w:val="%1."/>
      <w:lvlJc w:val="left"/>
      <w:pPr>
        <w:ind w:left="680" w:hanging="3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4">
    <w:nsid w:val="78AB0A44"/>
    <w:multiLevelType w:val="hybridMultilevel"/>
    <w:tmpl w:val="E59C406A"/>
    <w:lvl w:ilvl="0" w:tplc="BA8AF8F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>
    <w:nsid w:val="7F134A51"/>
    <w:multiLevelType w:val="hybridMultilevel"/>
    <w:tmpl w:val="4DA8AFF6"/>
    <w:lvl w:ilvl="0" w:tplc="2E721A18">
      <w:start w:val="1"/>
      <w:numFmt w:val="bullet"/>
      <w:lvlText w:val=""/>
      <w:lvlJc w:val="left"/>
      <w:pPr>
        <w:ind w:left="964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"/>
  </w:num>
  <w:num w:numId="3">
    <w:abstractNumId w:val="23"/>
  </w:num>
  <w:num w:numId="4">
    <w:abstractNumId w:val="31"/>
  </w:num>
  <w:num w:numId="5">
    <w:abstractNumId w:val="19"/>
  </w:num>
  <w:num w:numId="6">
    <w:abstractNumId w:val="4"/>
  </w:num>
  <w:num w:numId="7">
    <w:abstractNumId w:val="18"/>
  </w:num>
  <w:num w:numId="8">
    <w:abstractNumId w:val="7"/>
  </w:num>
  <w:num w:numId="9">
    <w:abstractNumId w:val="17"/>
  </w:num>
  <w:num w:numId="10">
    <w:abstractNumId w:val="32"/>
  </w:num>
  <w:num w:numId="11">
    <w:abstractNumId w:val="35"/>
  </w:num>
  <w:num w:numId="12">
    <w:abstractNumId w:val="14"/>
  </w:num>
  <w:num w:numId="13">
    <w:abstractNumId w:val="27"/>
  </w:num>
  <w:num w:numId="14">
    <w:abstractNumId w:val="10"/>
  </w:num>
  <w:num w:numId="15">
    <w:abstractNumId w:val="25"/>
  </w:num>
  <w:num w:numId="16">
    <w:abstractNumId w:val="11"/>
  </w:num>
  <w:num w:numId="17">
    <w:abstractNumId w:val="2"/>
  </w:num>
  <w:num w:numId="18">
    <w:abstractNumId w:val="9"/>
  </w:num>
  <w:num w:numId="19">
    <w:abstractNumId w:val="12"/>
  </w:num>
  <w:num w:numId="20">
    <w:abstractNumId w:val="24"/>
  </w:num>
  <w:num w:numId="21">
    <w:abstractNumId w:val="26"/>
  </w:num>
  <w:num w:numId="22">
    <w:abstractNumId w:val="16"/>
  </w:num>
  <w:num w:numId="23">
    <w:abstractNumId w:val="20"/>
  </w:num>
  <w:num w:numId="24">
    <w:abstractNumId w:val="29"/>
  </w:num>
  <w:num w:numId="25">
    <w:abstractNumId w:val="0"/>
    <w:lvlOverride w:ilvl="0">
      <w:startOverride w:val="1"/>
    </w:lvlOverride>
  </w:num>
  <w:num w:numId="26">
    <w:abstractNumId w:val="15"/>
  </w:num>
  <w:num w:numId="27">
    <w:abstractNumId w:val="3"/>
  </w:num>
  <w:num w:numId="28">
    <w:abstractNumId w:val="30"/>
  </w:num>
  <w:num w:numId="29">
    <w:abstractNumId w:val="5"/>
  </w:num>
  <w:num w:numId="30">
    <w:abstractNumId w:val="28"/>
  </w:num>
  <w:num w:numId="31">
    <w:abstractNumId w:val="34"/>
  </w:num>
  <w:num w:numId="32">
    <w:abstractNumId w:val="13"/>
  </w:num>
  <w:num w:numId="33">
    <w:abstractNumId w:val="22"/>
  </w:num>
  <w:num w:numId="34">
    <w:abstractNumId w:val="6"/>
  </w:num>
  <w:num w:numId="35">
    <w:abstractNumId w:val="8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B6F"/>
    <w:rsid w:val="00046D4A"/>
    <w:rsid w:val="00052BFE"/>
    <w:rsid w:val="00072FEA"/>
    <w:rsid w:val="000F58A9"/>
    <w:rsid w:val="00101F4D"/>
    <w:rsid w:val="00105825"/>
    <w:rsid w:val="00154530"/>
    <w:rsid w:val="00156445"/>
    <w:rsid w:val="00157F44"/>
    <w:rsid w:val="001A1644"/>
    <w:rsid w:val="001C2559"/>
    <w:rsid w:val="001C3825"/>
    <w:rsid w:val="001E217E"/>
    <w:rsid w:val="001F552F"/>
    <w:rsid w:val="00221B3A"/>
    <w:rsid w:val="002731F5"/>
    <w:rsid w:val="002907F5"/>
    <w:rsid w:val="002B1936"/>
    <w:rsid w:val="002B67A5"/>
    <w:rsid w:val="003E57EF"/>
    <w:rsid w:val="004826B4"/>
    <w:rsid w:val="00491C6A"/>
    <w:rsid w:val="004A76F1"/>
    <w:rsid w:val="004D2115"/>
    <w:rsid w:val="004E5D5A"/>
    <w:rsid w:val="0050471E"/>
    <w:rsid w:val="00527A2C"/>
    <w:rsid w:val="00555063"/>
    <w:rsid w:val="00573E82"/>
    <w:rsid w:val="005872F3"/>
    <w:rsid w:val="005D1962"/>
    <w:rsid w:val="005F067F"/>
    <w:rsid w:val="00635CD5"/>
    <w:rsid w:val="00643AC1"/>
    <w:rsid w:val="006959C8"/>
    <w:rsid w:val="006B63B3"/>
    <w:rsid w:val="006C268A"/>
    <w:rsid w:val="006F5229"/>
    <w:rsid w:val="00750268"/>
    <w:rsid w:val="00760C54"/>
    <w:rsid w:val="007740EE"/>
    <w:rsid w:val="00786DF4"/>
    <w:rsid w:val="007C229B"/>
    <w:rsid w:val="007C433C"/>
    <w:rsid w:val="007F086D"/>
    <w:rsid w:val="00802079"/>
    <w:rsid w:val="0080513C"/>
    <w:rsid w:val="00857AE6"/>
    <w:rsid w:val="00870046"/>
    <w:rsid w:val="00875CAF"/>
    <w:rsid w:val="008D11C6"/>
    <w:rsid w:val="008E5F4E"/>
    <w:rsid w:val="009036A6"/>
    <w:rsid w:val="00906B52"/>
    <w:rsid w:val="009104CE"/>
    <w:rsid w:val="0092354D"/>
    <w:rsid w:val="009255AA"/>
    <w:rsid w:val="00926707"/>
    <w:rsid w:val="009812F3"/>
    <w:rsid w:val="00992712"/>
    <w:rsid w:val="009E7525"/>
    <w:rsid w:val="00A00016"/>
    <w:rsid w:val="00A566A0"/>
    <w:rsid w:val="00A71854"/>
    <w:rsid w:val="00A77750"/>
    <w:rsid w:val="00AC5678"/>
    <w:rsid w:val="00AD651E"/>
    <w:rsid w:val="00B125E3"/>
    <w:rsid w:val="00B151B7"/>
    <w:rsid w:val="00BA2395"/>
    <w:rsid w:val="00BD4A7D"/>
    <w:rsid w:val="00BE093F"/>
    <w:rsid w:val="00BF6502"/>
    <w:rsid w:val="00C60006"/>
    <w:rsid w:val="00C61097"/>
    <w:rsid w:val="00C773D1"/>
    <w:rsid w:val="00C939DC"/>
    <w:rsid w:val="00CD0457"/>
    <w:rsid w:val="00CF62D4"/>
    <w:rsid w:val="00D3594F"/>
    <w:rsid w:val="00D64DAF"/>
    <w:rsid w:val="00D81B19"/>
    <w:rsid w:val="00D86DDE"/>
    <w:rsid w:val="00D900B3"/>
    <w:rsid w:val="00D93B86"/>
    <w:rsid w:val="00DB1D95"/>
    <w:rsid w:val="00E006D4"/>
    <w:rsid w:val="00E32CB1"/>
    <w:rsid w:val="00E66EE7"/>
    <w:rsid w:val="00E80CB9"/>
    <w:rsid w:val="00E95E31"/>
    <w:rsid w:val="00EA15F4"/>
    <w:rsid w:val="00EB6E22"/>
    <w:rsid w:val="00EC6D93"/>
    <w:rsid w:val="00ED1E31"/>
    <w:rsid w:val="00ED1EB8"/>
    <w:rsid w:val="00EE6B6F"/>
    <w:rsid w:val="00F1489B"/>
    <w:rsid w:val="00F654C7"/>
    <w:rsid w:val="00F70048"/>
    <w:rsid w:val="00F93BCF"/>
    <w:rsid w:val="00F9668B"/>
    <w:rsid w:val="00FA05D7"/>
    <w:rsid w:val="00FA1FB6"/>
    <w:rsid w:val="00FD627D"/>
    <w:rsid w:val="00FE4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6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B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E6B6F"/>
    <w:pPr>
      <w:ind w:left="720"/>
      <w:contextualSpacing/>
    </w:pPr>
  </w:style>
  <w:style w:type="character" w:customStyle="1" w:styleId="info-list-value-uzasadnienie">
    <w:name w:val="info-list-value-uzasadnienie"/>
    <w:rsid w:val="00FA05D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E4DF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E4DF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E4DF0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D3594F"/>
    <w:rPr>
      <w:b/>
      <w:bCs/>
    </w:rPr>
  </w:style>
  <w:style w:type="character" w:styleId="Uwydatnienie">
    <w:name w:val="Emphasis"/>
    <w:basedOn w:val="Domylnaczcionkaakapitu"/>
    <w:uiPriority w:val="20"/>
    <w:qFormat/>
    <w:rsid w:val="005872F3"/>
    <w:rPr>
      <w:i/>
      <w:iCs/>
    </w:rPr>
  </w:style>
  <w:style w:type="paragraph" w:customStyle="1" w:styleId="tekst-podstawowy-z-wciciem">
    <w:name w:val="tekst-podstawowy-z-wcięciem"/>
    <w:basedOn w:val="Normalny"/>
    <w:rsid w:val="00E00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00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006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6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B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E6B6F"/>
    <w:pPr>
      <w:ind w:left="720"/>
      <w:contextualSpacing/>
    </w:pPr>
  </w:style>
  <w:style w:type="character" w:customStyle="1" w:styleId="info-list-value-uzasadnienie">
    <w:name w:val="info-list-value-uzasadnienie"/>
    <w:rsid w:val="00FA05D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E4DF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E4DF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E4DF0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D3594F"/>
    <w:rPr>
      <w:b/>
      <w:bCs/>
    </w:rPr>
  </w:style>
  <w:style w:type="character" w:styleId="Uwydatnienie">
    <w:name w:val="Emphasis"/>
    <w:basedOn w:val="Domylnaczcionkaakapitu"/>
    <w:uiPriority w:val="20"/>
    <w:qFormat/>
    <w:rsid w:val="005872F3"/>
    <w:rPr>
      <w:i/>
      <w:iCs/>
    </w:rPr>
  </w:style>
  <w:style w:type="paragraph" w:customStyle="1" w:styleId="tekst-podstawowy-z-wciciem">
    <w:name w:val="tekst-podstawowy-z-wcięciem"/>
    <w:basedOn w:val="Normalny"/>
    <w:rsid w:val="00E00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00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006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9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83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8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9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7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6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3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7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5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9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7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8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6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1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1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6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7C235-C8EE-4E8C-B591-D2CDB7775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491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Poseł</dc:creator>
  <cp:lastModifiedBy>Poseł</cp:lastModifiedBy>
  <cp:revision>2</cp:revision>
  <cp:lastPrinted>2016-07-29T11:39:00Z</cp:lastPrinted>
  <dcterms:created xsi:type="dcterms:W3CDTF">2017-02-28T13:12:00Z</dcterms:created>
  <dcterms:modified xsi:type="dcterms:W3CDTF">2017-02-28T13:12:00Z</dcterms:modified>
</cp:coreProperties>
</file>